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3.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5046"/>
        <w:gridCol w:w="5025"/>
        <w:gridCol w:w="22"/>
        <w:tblGridChange w:id="0">
          <w:tblGrid>
            <w:gridCol w:w="5046"/>
            <w:gridCol w:w="5025"/>
            <w:gridCol w:w="22"/>
          </w:tblGrid>
        </w:tblGridChange>
      </w:tblGrid>
      <w:tr>
        <w:trPr>
          <w:cantSplit w:val="0"/>
          <w:trHeight w:val="240" w:hRule="atLeast"/>
          <w:tblHeader w:val="0"/>
        </w:trPr>
        <w:tc>
          <w:tcPr>
            <w:gridSpan w:val="3"/>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8"/>
                <w:szCs w:val="4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LEVELS SCHOLARSHIP APPLICATION 20</w:t>
            </w:r>
            <w:r w:rsidDel="00000000" w:rsidR="00000000" w:rsidRPr="00000000">
              <w:rPr>
                <w:b w:val="1"/>
                <w:sz w:val="48"/>
                <w:szCs w:val="48"/>
                <w:rtl w:val="0"/>
              </w:rPr>
              <w:t xml:space="preserve">23-2024</w:t>
            </w:r>
            <w:r w:rsidDel="00000000" w:rsidR="00000000" w:rsidRPr="00000000">
              <w:rPr>
                <w:rtl w:val="0"/>
              </w:rPr>
            </w:r>
          </w:p>
        </w:tc>
      </w:tr>
      <w:tr>
        <w:trPr>
          <w:cantSplit w:val="0"/>
          <w:trHeight w:val="160" w:hRule="atLeast"/>
          <w:tblHeader w:val="0"/>
        </w:trPr>
        <w:tc>
          <w:tcPr>
            <w:gridSpan w:val="3"/>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American Orff-Schulwerk Association</w:t>
            </w:r>
          </w:p>
        </w:tc>
      </w:tr>
      <w:tr>
        <w:trPr>
          <w:cantSplit w:val="0"/>
          <w:trHeight w:val="160" w:hRule="atLeast"/>
          <w:tblHeader w:val="0"/>
        </w:trPr>
        <w:tc>
          <w:tcPr>
            <w:gridSpan w:val="3"/>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CENTRAL TEXAS CHAPTER</w:t>
            </w:r>
          </w:p>
        </w:tc>
      </w:tr>
      <w:tr>
        <w:trPr>
          <w:cantSplit w:val="0"/>
          <w:trHeight w:val="121" w:hRule="atLeast"/>
          <w:tblHeader w:val="0"/>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Robert Turriff</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President</w:t>
            </w:r>
          </w:p>
        </w:tc>
        <w:tc>
          <w:tcPr>
            <w:gridSpan w:val="2"/>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Judy Hudson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Vice President</w:t>
            </w:r>
          </w:p>
        </w:tc>
      </w:tr>
      <w:tr>
        <w:trPr>
          <w:cantSplit w:val="0"/>
          <w:trHeight w:val="274" w:hRule="atLeast"/>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Allyson Johnson</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Treasurer</w:t>
            </w:r>
          </w:p>
        </w:tc>
        <w:tc>
          <w:tcPr>
            <w:gridSpan w:val="2"/>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Selena Davila</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Assistant Treasurer </w:t>
            </w:r>
          </w:p>
        </w:tc>
      </w:tr>
      <w:tr>
        <w:trPr>
          <w:cantSplit w:val="0"/>
          <w:trHeight w:val="120" w:hRule="atLeast"/>
          <w:tblHeader w:val="0"/>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Cintia </w:t>
            </w:r>
            <w:r w:rsidDel="00000000" w:rsidR="00000000" w:rsidRPr="00000000">
              <w:rPr>
                <w:rFonts w:ascii="Arial" w:cs="Arial" w:eastAsia="Arial" w:hAnsi="Arial"/>
                <w:sz w:val="20"/>
                <w:szCs w:val="20"/>
                <w:rtl w:val="0"/>
              </w:rPr>
              <w:t xml:space="preserve">Ciorciari, Corresponding Secretary</w:t>
            </w:r>
            <w:r w:rsidDel="00000000" w:rsidR="00000000" w:rsidRPr="00000000">
              <w:rPr>
                <w:rtl w:val="0"/>
              </w:rPr>
            </w:r>
          </w:p>
        </w:tc>
        <w:tc>
          <w:tcPr>
            <w:gridSpan w:val="2"/>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1508" w:hRule="atLeast"/>
          <w:tblHeader w:val="0"/>
        </w:trPr>
        <w:tc>
          <w:tcPr>
            <w:gridSpan w:val="3"/>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Central Texas Chapter of AOSA awards scholarships of $</w:t>
            </w:r>
            <w:r w:rsidDel="00000000" w:rsidR="00000000" w:rsidRPr="00000000">
              <w:rPr>
                <w:sz w:val="23"/>
                <w:szCs w:val="23"/>
                <w:rtl w:val="0"/>
              </w:rPr>
              <w:t xml:space="preserve">3</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50.00 </w:t>
            </w:r>
            <w:r w:rsidDel="00000000" w:rsidR="00000000" w:rsidRPr="00000000">
              <w:rPr>
                <w:sz w:val="23"/>
                <w:szCs w:val="23"/>
                <w:rtl w:val="0"/>
              </w:rPr>
              <w:t xml:space="preserve">and one scholarship of $700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towards the levels courses available at Trinity University. Qualified applicants must be current members of the Central Texas Orff Chapter</w:t>
            </w:r>
            <w:r w:rsidDel="00000000" w:rsidR="00000000" w:rsidRPr="00000000">
              <w:rPr>
                <w:sz w:val="23"/>
                <w:szCs w:val="23"/>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be eligible for the B</w:t>
            </w:r>
            <w:r w:rsidDel="00000000" w:rsidR="00000000" w:rsidRPr="00000000">
              <w:rPr>
                <w:sz w:val="23"/>
                <w:szCs w:val="23"/>
                <w:rtl w:val="0"/>
              </w:rPr>
              <w:t xml:space="preserve">rian Halverson Memorial scholarship of $700.00, you must also be a member of AOSA.  Please be sure your information is searchable on the AOSA website so we can verify membership.</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3"/>
                <w:szCs w:val="23"/>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This application form, completed in its entirety, must be received no later than </w:t>
            </w:r>
            <w:r w:rsidDel="00000000" w:rsidR="00000000" w:rsidRPr="00000000">
              <w:rPr>
                <w:b w:val="1"/>
                <w:sz w:val="23"/>
                <w:szCs w:val="23"/>
                <w:rtl w:val="0"/>
              </w:rPr>
              <w:t xml:space="preserve">March 25, 2024</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Recipients will be notified b</w:t>
            </w:r>
            <w:r w:rsidDel="00000000" w:rsidR="00000000" w:rsidRPr="00000000">
              <w:rPr>
                <w:sz w:val="23"/>
                <w:szCs w:val="23"/>
                <w:rtl w:val="0"/>
              </w:rPr>
              <w:t xml:space="preserve">y April 1, 2024</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Recipients may also not receive any additional scholarship(s) from the Central Texas Chapter during the same year. This application may be completed either electronically or may be printed, completed and mailed to: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rPr>
          <w:cantSplit w:val="0"/>
          <w:trHeight w:val="583" w:hRule="atLeast"/>
          <w:tblHeader w:val="0"/>
        </w:trPr>
        <w:tc>
          <w:tcPr>
            <w:gridSpan w:val="3"/>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Judy Hudson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9306 Fishers Hill Dr</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San Antonio, TX 78240</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judy.hudson@nisd.net</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274" w:hRule="atLeast"/>
          <w:tblHeader w:val="0"/>
        </w:trPr>
        <w:tc>
          <w:tcPr>
            <w:gridSpan w:val="3"/>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c>
      </w:tr>
      <w:tr>
        <w:trPr>
          <w:cantSplit w:val="0"/>
          <w:trHeight w:val="120" w:hRule="atLeast"/>
          <w:tblHeader w:val="0"/>
        </w:trPr>
        <w:tc>
          <w:tcPr>
            <w:gridSpan w:val="3"/>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ONE (PLEASE PRINT LEGIBLY) </w:t>
            </w:r>
          </w:p>
          <w:tbl>
            <w:tblPr>
              <w:tblStyle w:val="Table2"/>
              <w:tblW w:w="986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25"/>
              <w:gridCol w:w="2349"/>
              <w:gridCol w:w="3288"/>
              <w:tblGridChange w:id="0">
                <w:tblGrid>
                  <w:gridCol w:w="4225"/>
                  <w:gridCol w:w="2349"/>
                  <w:gridCol w:w="3288"/>
                </w:tblGrid>
              </w:tblGridChange>
            </w:tblGrid>
            <w:tr>
              <w:trPr>
                <w:cantSplit w:val="0"/>
                <w:trHeight w:val="576" w:hRule="atLeast"/>
                <w:tblHeader w:val="0"/>
              </w:trPr>
              <w:tc>
                <w:tcPr>
                  <w:gridSpan w:val="2"/>
                  <w:shd w:fill="f2f2f2"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r w:rsidDel="00000000" w:rsidR="00000000" w:rsidRPr="00000000">
                    <w:rPr>
                      <w:rtl w:val="0"/>
                    </w:rPr>
                  </w:r>
                </w:p>
              </w:tc>
              <w:tc>
                <w:tcPr>
                  <w:shd w:fill="f2f2f2"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w:t>
                  </w:r>
                  <w:r w:rsidDel="00000000" w:rsidR="00000000" w:rsidRPr="00000000">
                    <w:rPr>
                      <w:rtl w:val="0"/>
                    </w:rPr>
                  </w:r>
                </w:p>
              </w:tc>
            </w:tr>
            <w:tr>
              <w:trPr>
                <w:cantSplit w:val="0"/>
                <w:trHeight w:val="576" w:hRule="atLeast"/>
                <w:tblHeader w:val="0"/>
              </w:trPr>
              <w:tc>
                <w:tcPr>
                  <w:gridSpan w:val="3"/>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t>
                  </w:r>
                  <w:r w:rsidDel="00000000" w:rsidR="00000000" w:rsidRPr="00000000">
                    <w:rPr>
                      <w:rtl w:val="0"/>
                    </w:rPr>
                  </w:r>
                </w:p>
              </w:tc>
            </w:tr>
            <w:tr>
              <w:trPr>
                <w:cantSplit w:val="0"/>
                <w:trHeight w:val="576" w:hRule="atLeast"/>
                <w:tblHeader w:val="0"/>
              </w:trPr>
              <w:tc>
                <w:tcPr>
                  <w:shd w:fill="f2f2f2"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  </w:t>
                  </w:r>
                  <w:r w:rsidDel="00000000" w:rsidR="00000000" w:rsidRPr="00000000">
                    <w:rPr>
                      <w:rtl w:val="0"/>
                    </w:rPr>
                  </w:r>
                </w:p>
              </w:tc>
              <w:tc>
                <w:tcPr>
                  <w:shd w:fill="f2f2f2"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State:  </w:t>
                  </w:r>
                  <w:r w:rsidDel="00000000" w:rsidR="00000000" w:rsidRPr="00000000">
                    <w:rPr>
                      <w:rtl w:val="0"/>
                    </w:rPr>
                  </w:r>
                </w:p>
              </w:tc>
              <w:tc>
                <w:tcPr>
                  <w:shd w:fill="f2f2f2"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Zip Code:  </w:t>
                  </w: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Hm Phone:  </w:t>
                  </w:r>
                  <w:r w:rsidDel="00000000" w:rsidR="00000000" w:rsidRPr="00000000">
                    <w:rPr>
                      <w:rtl w:val="0"/>
                    </w:rPr>
                  </w:r>
                </w:p>
              </w:tc>
              <w:tc>
                <w:tcPr>
                  <w:gridSpan w:val="2"/>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w:t>
                  </w:r>
                  <w:r w:rsidDel="00000000" w:rsidR="00000000" w:rsidRPr="00000000">
                    <w:rPr>
                      <w:rtl w:val="0"/>
                    </w:rPr>
                  </w:r>
                </w:p>
              </w:tc>
            </w:tr>
            <w:tr>
              <w:trPr>
                <w:cantSplit w:val="0"/>
                <w:trHeight w:val="576" w:hRule="atLeast"/>
                <w:tblHeader w:val="0"/>
              </w:trPr>
              <w:tc>
                <w:tcPr>
                  <w:gridSpan w:val="3"/>
                  <w:shd w:fill="f2f2f2"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  </w:t>
                  </w:r>
                  <w:r w:rsidDel="00000000" w:rsidR="00000000" w:rsidRPr="00000000">
                    <w:rPr>
                      <w:rtl w:val="0"/>
                    </w:rPr>
                  </w:r>
                </w:p>
              </w:tc>
            </w:tr>
            <w:tr>
              <w:trPr>
                <w:cantSplit w:val="0"/>
                <w:trHeight w:val="576" w:hRule="atLeast"/>
                <w:tblHeader w:val="0"/>
              </w:trPr>
              <w:tc>
                <w:tcPr>
                  <w:gridSpan w:val="3"/>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school where you teach:  </w:t>
                  </w:r>
                  <w:r w:rsidDel="00000000" w:rsidR="00000000" w:rsidRPr="00000000">
                    <w:rPr>
                      <w:rtl w:val="0"/>
                    </w:rPr>
                  </w:r>
                </w:p>
              </w:tc>
            </w:tr>
            <w:tr>
              <w:trPr>
                <w:cantSplit w:val="0"/>
                <w:trHeight w:val="576" w:hRule="atLeast"/>
                <w:tblHeader w:val="0"/>
              </w:trPr>
              <w:tc>
                <w:tcPr>
                  <w:shd w:fill="f2f2f2"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327025" cy="154940"/>
                            <wp:effectExtent b="0" l="0" r="0" t="0"/>
                            <wp:wrapNone/>
                            <wp:docPr id="2" name=""/>
                            <a:graphic>
                              <a:graphicData uri="http://schemas.microsoft.com/office/word/2010/wordprocessingShape">
                                <wps:wsp>
                                  <wps:cNvSpPr/>
                                  <wps:cNvPr id="3" name="Shape 3"/>
                                  <wps:spPr>
                                    <a:xfrm>
                                      <a:off x="5195188" y="3715230"/>
                                      <a:ext cx="301625" cy="1295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0</wp:posOffset>
                            </wp:positionV>
                            <wp:extent cx="327025" cy="15494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27025" cy="1549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327025" cy="154940"/>
                            <wp:effectExtent b="0" l="0" r="0" t="0"/>
                            <wp:wrapNone/>
                            <wp:docPr id="1" name=""/>
                            <a:graphic>
                              <a:graphicData uri="http://schemas.microsoft.com/office/word/2010/wordprocessingShape">
                                <wps:wsp>
                                  <wps:cNvSpPr/>
                                  <wps:cNvPr id="2" name="Shape 2"/>
                                  <wps:spPr>
                                    <a:xfrm>
                                      <a:off x="5195188" y="3715230"/>
                                      <a:ext cx="301625" cy="12954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1511300</wp:posOffset>
                            </wp:positionH>
                            <wp:positionV relativeFrom="paragraph">
                              <wp:posOffset>0</wp:posOffset>
                            </wp:positionV>
                            <wp:extent cx="327025" cy="15494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7025" cy="154940"/>
                                    </a:xfrm>
                                    <a:prstGeom prst="rect"/>
                                    <a:ln/>
                                  </pic:spPr>
                                </pic:pic>
                              </a:graphicData>
                            </a:graphic>
                          </wp:anchor>
                        </w:drawing>
                      </mc:Fallback>
                    </mc:AlternateContent>
                  </w:r>
                </w:p>
              </w:tc>
              <w:tc>
                <w:tcPr>
                  <w:gridSpan w:val="2"/>
                  <w:shd w:fill="f2f2f2"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District (if public):</w:t>
                  </w:r>
                  <w:r w:rsidDel="00000000" w:rsidR="00000000" w:rsidRPr="00000000">
                    <w:rPr>
                      <w:rtl w:val="0"/>
                    </w:rPr>
                  </w:r>
                </w:p>
              </w:tc>
            </w:tr>
            <w:tr>
              <w:trPr>
                <w:cantSplit w:val="0"/>
                <w:trHeight w:val="576" w:hRule="atLeast"/>
                <w:tblHeader w:val="0"/>
              </w:trPr>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a member of CTO?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Are you a member of AOSA?</w:t>
                  </w:r>
                  <w:r w:rsidDel="00000000" w:rsidR="00000000" w:rsidRPr="00000000">
                    <w:rPr>
                      <w:rtl w:val="0"/>
                    </w:rPr>
                  </w:r>
                </w:p>
              </w:tc>
            </w:tr>
            <w:tr>
              <w:trPr>
                <w:cantSplit w:val="0"/>
                <w:trHeight w:val="576" w:hRule="atLeast"/>
                <w:tblHeader w:val="0"/>
              </w:trPr>
              <w:tc>
                <w:tcPr>
                  <w:gridSpan w:val="3"/>
                  <w:shd w:fill="f2f2f2" w:val="cle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years of teaching experience:  </w:t>
                  </w:r>
                  <w:r w:rsidDel="00000000" w:rsidR="00000000" w:rsidRPr="00000000">
                    <w:rPr>
                      <w:rtl w:val="0"/>
                    </w:rPr>
                  </w:r>
                </w:p>
              </w:tc>
            </w:tr>
            <w:tr>
              <w:trPr>
                <w:cantSplit w:val="0"/>
                <w:trHeight w:val="576" w:hRule="atLeast"/>
                <w:tblHeader w:val="0"/>
              </w:trPr>
              <w:tc>
                <w:tcPr>
                  <w:gridSpan w:val="3"/>
                </w:tcPr>
                <w:p w:rsidR="00000000" w:rsidDel="00000000" w:rsidP="00000000" w:rsidRDefault="00000000" w:rsidRPr="00000000" w14:paraId="00000043">
                  <w:pPr>
                    <w:spacing w:after="0" w:line="240" w:lineRule="auto"/>
                    <w:rPr/>
                  </w:pPr>
                  <w:r w:rsidDel="00000000" w:rsidR="00000000" w:rsidRPr="00000000">
                    <w:rPr>
                      <w:rFonts w:ascii="Calibri" w:cs="Calibri" w:eastAsia="Calibri" w:hAnsi="Calibri"/>
                      <w:color w:val="000000"/>
                      <w:rtl w:val="0"/>
                    </w:rPr>
                    <w:t xml:space="preserve">Have you taken levels courses before? </w:t>
                  </w:r>
                  <w:r w:rsidDel="00000000" w:rsidR="00000000" w:rsidRPr="00000000">
                    <w:rPr>
                      <w:rtl w:val="0"/>
                    </w:rPr>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0" w:hRule="atLeast"/>
          <w:tblHeader w:val="0"/>
        </w:trPr>
        <w:tc>
          <w:tcPr>
            <w:gridSpan w:val="2"/>
          </w:tcPr>
          <w:p w:rsidR="00000000" w:rsidDel="00000000" w:rsidP="00000000" w:rsidRDefault="00000000" w:rsidRPr="00000000" w14:paraId="00000049">
            <w:pPr>
              <w:spacing w:after="0" w:line="240" w:lineRule="auto"/>
              <w:rPr>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4"/>
                <w:szCs w:val="24"/>
                <w:rtl w:val="0"/>
              </w:rPr>
              <w:t xml:space="preserve">PART TWO </w:t>
            </w:r>
            <w:r w:rsidDel="00000000" w:rsidR="00000000" w:rsidRPr="00000000">
              <w:rPr>
                <w:rtl w:val="0"/>
              </w:rPr>
            </w:r>
          </w:p>
          <w:p w:rsidR="00000000" w:rsidDel="00000000" w:rsidP="00000000" w:rsidRDefault="00000000" w:rsidRPr="00000000" w14:paraId="0000004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MAY ATTACH ANSWERS SEPARATELY OR COMPLETE HERE. </w:t>
            </w:r>
          </w:p>
          <w:p w:rsidR="00000000" w:rsidDel="00000000" w:rsidP="00000000" w:rsidRDefault="00000000" w:rsidRPr="00000000" w14:paraId="0000004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DO NOT USE YOUR NAME OR IDENTIFY YOUR SCHOOL BY NAME IN YOUR ANSWERS.</w:t>
            </w:r>
          </w:p>
        </w:tc>
      </w:tr>
      <w:tr>
        <w:trPr>
          <w:cantSplit w:val="0"/>
          <w:trHeight w:val="583" w:hRule="atLeast"/>
          <w:tblHeader w:val="0"/>
        </w:trPr>
        <w:tc>
          <w:tcPr>
            <w:gridSpan w:val="2"/>
          </w:tcPr>
          <w:p w:rsidR="00000000" w:rsidDel="00000000" w:rsidP="00000000" w:rsidRDefault="00000000" w:rsidRPr="00000000" w14:paraId="0000004E">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PHILOSOPHY and APPROACH</w:t>
            </w:r>
          </w:p>
          <w:p w:rsidR="00000000" w:rsidDel="00000000" w:rsidP="00000000" w:rsidRDefault="00000000" w:rsidRPr="00000000" w14:paraId="00000050">
            <w:pPr>
              <w:spacing w:after="0" w:line="240" w:lineRule="auto"/>
              <w:ind w:left="360" w:firstLine="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Explain your current teaching philosophy.  If seeking level I training, explain in detail why you are interested in taking Orff levels.  If you are seeking levels II or III, tell us about your experiences using the Orff Schulwerk approach in your classroom.</w:t>
            </w:r>
          </w:p>
        </w:tc>
      </w:tr>
    </w:tbl>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Application</w:t>
      </w:r>
    </w:p>
    <w:p w:rsidR="00000000" w:rsidDel="00000000" w:rsidP="00000000" w:rsidRDefault="00000000" w:rsidRPr="00000000" w14:paraId="0000006B">
      <w:pPr>
        <w:spacing w:after="0" w:line="240" w:lineRule="auto"/>
        <w:ind w:left="360" w:firstLine="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If you are </w:t>
      </w:r>
      <w:r w:rsidDel="00000000" w:rsidR="00000000" w:rsidRPr="00000000">
        <w:rPr>
          <w:sz w:val="23"/>
          <w:szCs w:val="23"/>
          <w:rtl w:val="0"/>
        </w:rPr>
        <w:t xml:space="preserve">awarded a scholarship</w:t>
      </w:r>
      <w:r w:rsidDel="00000000" w:rsidR="00000000" w:rsidRPr="00000000">
        <w:rPr>
          <w:rFonts w:ascii="Calibri" w:cs="Calibri" w:eastAsia="Calibri" w:hAnsi="Calibri"/>
          <w:color w:val="000000"/>
          <w:sz w:val="23"/>
          <w:szCs w:val="23"/>
          <w:rtl w:val="0"/>
        </w:rPr>
        <w:t xml:space="preserve">, how will your students be positively affected?  What areas of growth do you hope to gain by starting or continuing your levels training? Be specific and provide detailed examples.</w:t>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tl w:val="0"/>
        </w:rPr>
      </w:r>
    </w:p>
    <w:tbl>
      <w:tblPr>
        <w:tblStyle w:val="Table3"/>
        <w:tblW w:w="9915.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915"/>
        <w:tblGridChange w:id="0">
          <w:tblGrid>
            <w:gridCol w:w="9915"/>
          </w:tblGrid>
        </w:tblGridChange>
      </w:tblGrid>
      <w:tr>
        <w:trPr>
          <w:cantSplit w:val="0"/>
          <w:trHeight w:val="120" w:hRule="atLeast"/>
          <w:tblHeader w:val="0"/>
        </w:trPr>
        <w:tc>
          <w:tcPr/>
          <w:p w:rsidR="00000000" w:rsidDel="00000000" w:rsidP="00000000" w:rsidRDefault="00000000" w:rsidRPr="00000000" w14:paraId="00000083">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84">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85">
            <w:pPr>
              <w:spacing w:after="0" w:line="240" w:lineRule="auto"/>
              <w:rPr>
                <w:sz w:val="23"/>
                <w:szCs w:val="23"/>
              </w:rPr>
            </w:pPr>
            <w:r w:rsidDel="00000000" w:rsidR="00000000" w:rsidRPr="00000000">
              <w:rPr>
                <w:rtl w:val="0"/>
              </w:rPr>
            </w:r>
          </w:p>
          <w:p w:rsidR="00000000" w:rsidDel="00000000" w:rsidP="00000000" w:rsidRDefault="00000000" w:rsidRPr="00000000" w14:paraId="00000086">
            <w:pPr>
              <w:spacing w:after="0" w:line="240" w:lineRule="auto"/>
              <w:rPr>
                <w:sz w:val="23"/>
                <w:szCs w:val="23"/>
              </w:rPr>
            </w:pP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88">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Financial Need and Chapter Service</w:t>
            </w:r>
          </w:p>
          <w:p w:rsidR="00000000" w:rsidDel="00000000" w:rsidP="00000000" w:rsidRDefault="00000000" w:rsidRPr="00000000" w14:paraId="0000008A">
            <w:pPr>
              <w:spacing w:after="0" w:line="240" w:lineRule="auto"/>
              <w:ind w:left="360" w:firstLine="0"/>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This scholarship is given based on involvement, merit, and need.  Please explain your financial needs.  Also, describe any ways that you have volunteered or assisted the chapter as a member?</w:t>
            </w:r>
          </w:p>
          <w:p w:rsidR="00000000" w:rsidDel="00000000" w:rsidP="00000000" w:rsidRDefault="00000000" w:rsidRPr="00000000" w14:paraId="0000008B">
            <w:pPr>
              <w:spacing w:after="0" w:line="240" w:lineRule="auto"/>
              <w:rPr>
                <w:rFonts w:ascii="Calibri" w:cs="Calibri" w:eastAsia="Calibri" w:hAnsi="Calibri"/>
                <w:color w:val="000000"/>
                <w:sz w:val="23"/>
                <w:szCs w:val="23"/>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color w:val="000000"/>
                <w:sz w:val="23"/>
                <w:szCs w:val="23"/>
              </w:rPr>
            </w:pP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8D">
            <w:pPr>
              <w:spacing w:after="0" w:line="240" w:lineRule="auto"/>
              <w:rPr>
                <w:rFonts w:ascii="Calibri" w:cs="Calibri" w:eastAsia="Calibri" w:hAnsi="Calibri"/>
                <w:color w:val="000000"/>
                <w:sz w:val="48"/>
                <w:szCs w:val="48"/>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nsUoG55mtfTGtO9u92VPjC4l5A==">CgMxLjAyCGguZ2pkZ3hzOAByITFTeFN1ZXhLbzdGTTZXNlBtTm5HbUxNb21jaklLVG5KYg==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